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DF0" w:rsidRDefault="00BB0DF0" w:rsidP="000B5E10">
      <w:pPr>
        <w:jc w:val="center"/>
        <w:rPr>
          <w:lang w:val="fr-FR"/>
        </w:rPr>
      </w:pPr>
    </w:p>
    <w:p w:rsidR="0030423B" w:rsidRPr="0030423B" w:rsidRDefault="0030423B" w:rsidP="0030423B">
      <w:pPr>
        <w:jc w:val="center"/>
        <w:rPr>
          <w:b/>
          <w:lang w:val="fr-FR"/>
        </w:rPr>
      </w:pPr>
      <w:r w:rsidRPr="0030423B">
        <w:rPr>
          <w:b/>
          <w:lang w:val="fr-FR"/>
        </w:rPr>
        <w:t>Module 4.2</w:t>
      </w:r>
    </w:p>
    <w:p w:rsidR="00BB0DF0" w:rsidRPr="0030423B" w:rsidRDefault="00BB0DF0" w:rsidP="0030423B">
      <w:pPr>
        <w:jc w:val="center"/>
        <w:rPr>
          <w:b/>
          <w:lang w:val="fr-FR"/>
        </w:rPr>
      </w:pPr>
      <w:r w:rsidRPr="0030423B">
        <w:rPr>
          <w:b/>
          <w:lang w:val="fr-FR"/>
        </w:rPr>
        <w:t>Exercice</w:t>
      </w:r>
      <w:r w:rsidR="00B403DC" w:rsidRPr="0030423B">
        <w:rPr>
          <w:b/>
          <w:lang w:val="fr-FR"/>
        </w:rPr>
        <w:t xml:space="preserve"> 4.2.1</w:t>
      </w:r>
    </w:p>
    <w:p w:rsidR="005418F6" w:rsidRPr="0030423B" w:rsidRDefault="00352A29" w:rsidP="000B5E10">
      <w:pPr>
        <w:jc w:val="center"/>
        <w:rPr>
          <w:b/>
          <w:lang w:val="fr-FR"/>
        </w:rPr>
      </w:pPr>
      <w:bookmarkStart w:id="0" w:name="_GoBack"/>
      <w:r w:rsidRPr="0030423B">
        <w:rPr>
          <w:b/>
          <w:lang w:val="fr-FR"/>
        </w:rPr>
        <w:t>Comptabilité base caisse et comptabilité d’exercice</w:t>
      </w:r>
    </w:p>
    <w:bookmarkEnd w:id="0"/>
    <w:p w:rsidR="00960561" w:rsidRDefault="00960561" w:rsidP="00960561">
      <w:pPr>
        <w:rPr>
          <w:lang w:val="fr-FR"/>
        </w:rPr>
      </w:pPr>
      <w:r>
        <w:rPr>
          <w:lang w:val="fr-FR"/>
        </w:rPr>
        <w:t>Exercice a/</w:t>
      </w:r>
    </w:p>
    <w:p w:rsidR="000B5E10" w:rsidRPr="00BB0DF0" w:rsidRDefault="00352A29" w:rsidP="000B5E10">
      <w:pPr>
        <w:rPr>
          <w:lang w:val="fr-FR"/>
        </w:rPr>
      </w:pPr>
      <w:r w:rsidRPr="00BB0DF0">
        <w:rPr>
          <w:lang w:val="fr-FR"/>
        </w:rPr>
        <w:t xml:space="preserve">L’objectif </w:t>
      </w:r>
      <w:r w:rsidR="00A631ED" w:rsidRPr="00BB0DF0">
        <w:rPr>
          <w:lang w:val="fr-FR"/>
        </w:rPr>
        <w:t>de la comptabilité est de fournir de l’information pour appuyer les décisions. Comparer sur ce point les avantages respectifs des m</w:t>
      </w:r>
      <w:r w:rsidR="00BB0DF0" w:rsidRPr="00BB0DF0">
        <w:rPr>
          <w:lang w:val="fr-FR"/>
        </w:rPr>
        <w:t>é</w:t>
      </w:r>
      <w:r w:rsidR="00A631ED" w:rsidRPr="00BB0DF0">
        <w:rPr>
          <w:lang w:val="fr-FR"/>
        </w:rPr>
        <w:t>thod</w:t>
      </w:r>
      <w:r w:rsidR="00BB0DF0" w:rsidRPr="00BB0DF0">
        <w:rPr>
          <w:lang w:val="fr-FR"/>
        </w:rPr>
        <w:t>e</w:t>
      </w:r>
      <w:r w:rsidR="00A631ED" w:rsidRPr="00BB0DF0">
        <w:rPr>
          <w:lang w:val="fr-FR"/>
        </w:rPr>
        <w:t>s comptable</w:t>
      </w:r>
      <w:r w:rsidR="00BB0DF0" w:rsidRPr="00BB0DF0">
        <w:rPr>
          <w:lang w:val="fr-FR"/>
        </w:rPr>
        <w:t>s</w:t>
      </w:r>
      <w:r w:rsidR="000B5E10" w:rsidRPr="00BB0DF0">
        <w:rPr>
          <w:lang w:val="fr-FR"/>
        </w:rPr>
        <w:t xml:space="preserve">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993"/>
        <w:gridCol w:w="1134"/>
        <w:gridCol w:w="850"/>
        <w:gridCol w:w="1054"/>
      </w:tblGrid>
      <w:tr w:rsidR="00707C55" w:rsidRPr="00BB0DF0" w:rsidTr="00BB0DF0">
        <w:tc>
          <w:tcPr>
            <w:tcW w:w="5211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993" w:type="dxa"/>
          </w:tcPr>
          <w:p w:rsidR="000B5E10" w:rsidRPr="00BB0DF0" w:rsidRDefault="000B5E10" w:rsidP="00BB0DF0">
            <w:pPr>
              <w:rPr>
                <w:lang w:val="fr-FR"/>
              </w:rPr>
            </w:pPr>
            <w:r w:rsidRPr="00BB0DF0">
              <w:rPr>
                <w:lang w:val="fr-FR"/>
              </w:rPr>
              <w:t>Ca</w:t>
            </w:r>
            <w:r w:rsidR="00BB0DF0" w:rsidRPr="00BB0DF0">
              <w:rPr>
                <w:lang w:val="fr-FR"/>
              </w:rPr>
              <w:t>isse</w:t>
            </w:r>
          </w:p>
        </w:tc>
        <w:tc>
          <w:tcPr>
            <w:tcW w:w="1134" w:type="dxa"/>
          </w:tcPr>
          <w:p w:rsidR="000B5E10" w:rsidRPr="00BB0DF0" w:rsidRDefault="00BB0DF0" w:rsidP="00BB0DF0">
            <w:pPr>
              <w:rPr>
                <w:lang w:val="fr-FR"/>
              </w:rPr>
            </w:pPr>
            <w:r w:rsidRPr="00BB0DF0">
              <w:rPr>
                <w:lang w:val="fr-FR"/>
              </w:rPr>
              <w:t>Exercice</w:t>
            </w:r>
          </w:p>
        </w:tc>
        <w:tc>
          <w:tcPr>
            <w:tcW w:w="850" w:type="dxa"/>
          </w:tcPr>
          <w:p w:rsidR="000B5E10" w:rsidRPr="00BB0DF0" w:rsidRDefault="00BB0DF0" w:rsidP="00BB0DF0">
            <w:pPr>
              <w:rPr>
                <w:lang w:val="fr-FR"/>
              </w:rPr>
            </w:pPr>
            <w:r w:rsidRPr="00BB0DF0">
              <w:rPr>
                <w:lang w:val="fr-FR"/>
              </w:rPr>
              <w:t>Pareil</w:t>
            </w:r>
          </w:p>
        </w:tc>
        <w:tc>
          <w:tcPr>
            <w:tcW w:w="1054" w:type="dxa"/>
          </w:tcPr>
          <w:p w:rsidR="00BB0DF0" w:rsidRPr="00BB0DF0" w:rsidRDefault="00BB0DF0" w:rsidP="000B5E10">
            <w:pPr>
              <w:rPr>
                <w:lang w:val="fr-FR"/>
              </w:rPr>
            </w:pPr>
            <w:r w:rsidRPr="00BB0DF0">
              <w:rPr>
                <w:lang w:val="fr-FR"/>
              </w:rPr>
              <w:t>Cela</w:t>
            </w:r>
          </w:p>
          <w:p w:rsidR="000B5E10" w:rsidRPr="00BB0DF0" w:rsidRDefault="00BB0DF0" w:rsidP="00BB0DF0">
            <w:pPr>
              <w:rPr>
                <w:lang w:val="fr-FR"/>
              </w:rPr>
            </w:pPr>
            <w:r w:rsidRPr="00BB0DF0">
              <w:rPr>
                <w:lang w:val="fr-FR"/>
              </w:rPr>
              <w:t>dépend</w:t>
            </w: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A631ED" w:rsidP="00A631ED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>Quelle est la méthode la plus précise ?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A631ED" w:rsidP="00A631ED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 xml:space="preserve">Quelle est la méthode la plus subjective? 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A631ED" w:rsidP="00A631ED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>Quelle est la plus facile à comprendre?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A631ED" w:rsidP="00A631ED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>Laquelle mesure la consommation des biens et services </w:t>
            </w:r>
            <w:r w:rsidR="00826457" w:rsidRPr="00BB0DF0">
              <w:rPr>
                <w:lang w:val="fr-FR"/>
              </w:rPr>
              <w:t>et du capital</w:t>
            </w:r>
            <w:r w:rsidRPr="00BB0DF0">
              <w:rPr>
                <w:lang w:val="fr-FR"/>
              </w:rPr>
              <w:t>?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826457" w:rsidP="00BB0DF0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>Sur laquelle la discipline budgétaire est basée?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826457" w:rsidP="000B5E10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>Quelle est la plus transparente, sous l’angle</w:t>
            </w:r>
            <w:r w:rsidR="000B5E10" w:rsidRPr="00BB0DF0">
              <w:rPr>
                <w:lang w:val="fr-FR"/>
              </w:rPr>
              <w:t>:</w:t>
            </w:r>
          </w:p>
          <w:p w:rsidR="000B5E10" w:rsidRPr="00BB0DF0" w:rsidRDefault="00826457" w:rsidP="000B5E10">
            <w:pPr>
              <w:pStyle w:val="Paragraphedeliste"/>
              <w:numPr>
                <w:ilvl w:val="0"/>
                <w:numId w:val="2"/>
              </w:numPr>
              <w:rPr>
                <w:lang w:val="fr-FR"/>
              </w:rPr>
            </w:pPr>
            <w:r w:rsidRPr="00BB0DF0">
              <w:rPr>
                <w:lang w:val="fr-FR"/>
              </w:rPr>
              <w:t>De la redevabilité politique</w:t>
            </w:r>
          </w:p>
          <w:p w:rsidR="000B5E10" w:rsidRPr="00BB0DF0" w:rsidRDefault="00826457" w:rsidP="00BB0DF0">
            <w:pPr>
              <w:pStyle w:val="Paragraphedeliste"/>
              <w:numPr>
                <w:ilvl w:val="0"/>
                <w:numId w:val="2"/>
              </w:numPr>
              <w:rPr>
                <w:lang w:val="fr-FR"/>
              </w:rPr>
            </w:pPr>
            <w:r w:rsidRPr="00BB0DF0">
              <w:rPr>
                <w:lang w:val="fr-FR"/>
              </w:rPr>
              <w:t>L’analyse du coût des décisions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  <w:tr w:rsidR="00707C55" w:rsidRPr="0030423B" w:rsidTr="00BB0DF0">
        <w:tc>
          <w:tcPr>
            <w:tcW w:w="5211" w:type="dxa"/>
          </w:tcPr>
          <w:p w:rsidR="000B5E10" w:rsidRPr="00BB0DF0" w:rsidRDefault="00455A28" w:rsidP="00826457">
            <w:pPr>
              <w:pStyle w:val="Paragraphedeliste"/>
              <w:numPr>
                <w:ilvl w:val="0"/>
                <w:numId w:val="1"/>
              </w:numPr>
              <w:rPr>
                <w:lang w:val="fr-FR"/>
              </w:rPr>
            </w:pPr>
            <w:r w:rsidRPr="00BB0DF0">
              <w:rPr>
                <w:lang w:val="fr-FR"/>
              </w:rPr>
              <w:t xml:space="preserve"> </w:t>
            </w:r>
            <w:r w:rsidR="00826457" w:rsidRPr="00BB0DF0">
              <w:rPr>
                <w:lang w:val="fr-FR"/>
              </w:rPr>
              <w:t>La quelle fournit la meilleure information sur l’efficience.</w:t>
            </w:r>
          </w:p>
        </w:tc>
        <w:tc>
          <w:tcPr>
            <w:tcW w:w="993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13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  <w:tc>
          <w:tcPr>
            <w:tcW w:w="1054" w:type="dxa"/>
          </w:tcPr>
          <w:p w:rsidR="000B5E10" w:rsidRPr="00BB0DF0" w:rsidRDefault="000B5E10" w:rsidP="000B5E10">
            <w:pPr>
              <w:rPr>
                <w:lang w:val="fr-FR"/>
              </w:rPr>
            </w:pPr>
          </w:p>
        </w:tc>
      </w:tr>
    </w:tbl>
    <w:p w:rsidR="00960561" w:rsidRDefault="00960561" w:rsidP="00960561">
      <w:pPr>
        <w:rPr>
          <w:lang w:val="fr-FR"/>
        </w:rPr>
      </w:pPr>
    </w:p>
    <w:p w:rsidR="00960561" w:rsidRDefault="00960561" w:rsidP="00960561">
      <w:pPr>
        <w:rPr>
          <w:lang w:val="fr-FR"/>
        </w:rPr>
      </w:pPr>
    </w:p>
    <w:p w:rsidR="00960561" w:rsidRDefault="00960561" w:rsidP="00960561">
      <w:pPr>
        <w:rPr>
          <w:lang w:val="fr-FR"/>
        </w:rPr>
      </w:pPr>
      <w:r>
        <w:rPr>
          <w:lang w:val="fr-FR"/>
        </w:rPr>
        <w:t>Exercice b/</w:t>
      </w:r>
    </w:p>
    <w:p w:rsidR="00960561" w:rsidRDefault="00960561" w:rsidP="00960561">
      <w:pPr>
        <w:rPr>
          <w:lang w:val="fr-FR"/>
        </w:rPr>
      </w:pPr>
      <w:r>
        <w:rPr>
          <w:lang w:val="fr-FR"/>
        </w:rPr>
        <w:t>Un pays construit un hôpital chaque année pendant 10 ans, le coût d’un hôpital est 1 milliard FCFA</w:t>
      </w:r>
    </w:p>
    <w:p w:rsidR="00960561" w:rsidRDefault="00960561" w:rsidP="00960561">
      <w:pPr>
        <w:rPr>
          <w:lang w:val="fr-FR"/>
        </w:rPr>
      </w:pPr>
      <w:r>
        <w:rPr>
          <w:lang w:val="fr-FR"/>
        </w:rPr>
        <w:t>La onzième année l’administration arrête la construction de nouveaux hôpitaux</w:t>
      </w:r>
    </w:p>
    <w:p w:rsidR="00960561" w:rsidRDefault="00960561" w:rsidP="00960561">
      <w:pPr>
        <w:rPr>
          <w:lang w:val="fr-FR"/>
        </w:rPr>
      </w:pPr>
      <w:r>
        <w:rPr>
          <w:lang w:val="fr-FR"/>
        </w:rPr>
        <w:t>La durée de construction  d’un hôpital est un an</w:t>
      </w:r>
    </w:p>
    <w:p w:rsidR="00960561" w:rsidRDefault="00960561" w:rsidP="00960561">
      <w:pPr>
        <w:rPr>
          <w:lang w:val="fr-FR"/>
        </w:rPr>
      </w:pPr>
      <w:r>
        <w:rPr>
          <w:lang w:val="fr-FR"/>
        </w:rPr>
        <w:t>La durée de vie d’un hôpital est 20 ans, l’amortissement est linéaire</w:t>
      </w:r>
    </w:p>
    <w:p w:rsidR="00960561" w:rsidRDefault="00960561" w:rsidP="00960561">
      <w:pPr>
        <w:rPr>
          <w:lang w:val="fr-FR"/>
        </w:rPr>
      </w:pPr>
      <w:r>
        <w:rPr>
          <w:lang w:val="fr-FR"/>
        </w:rPr>
        <w:t xml:space="preserve">Toutes choses étant égales par ailleurs, est-ce que l’Etat a réduit à partir de l’année 11 ses dépenses de Santé : (i) en comptabilité de caisse ; (ii) en comptabilité d’exercice.  </w:t>
      </w:r>
    </w:p>
    <w:p w:rsidR="00960561" w:rsidRDefault="00960561" w:rsidP="00960561">
      <w:pPr>
        <w:rPr>
          <w:lang w:val="fr-FR"/>
        </w:rPr>
      </w:pPr>
    </w:p>
    <w:p w:rsidR="00BB0DF0" w:rsidRPr="00BB0DF0" w:rsidRDefault="00BB0DF0" w:rsidP="00BB0DF0">
      <w:pPr>
        <w:pStyle w:val="Paragraphedeliste"/>
        <w:rPr>
          <w:lang w:val="fr-FR"/>
        </w:rPr>
      </w:pPr>
    </w:p>
    <w:sectPr w:rsidR="00BB0DF0" w:rsidRPr="00BB0DF0" w:rsidSect="00150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500" w:rsidRDefault="00FD0500" w:rsidP="0030423B">
      <w:pPr>
        <w:spacing w:after="0" w:line="240" w:lineRule="auto"/>
      </w:pPr>
      <w:r>
        <w:separator/>
      </w:r>
    </w:p>
  </w:endnote>
  <w:endnote w:type="continuationSeparator" w:id="0">
    <w:p w:rsidR="00FD0500" w:rsidRDefault="00FD0500" w:rsidP="0030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500" w:rsidRDefault="00FD0500" w:rsidP="0030423B">
      <w:pPr>
        <w:spacing w:after="0" w:line="240" w:lineRule="auto"/>
      </w:pPr>
      <w:r>
        <w:separator/>
      </w:r>
    </w:p>
  </w:footnote>
  <w:footnote w:type="continuationSeparator" w:id="0">
    <w:p w:rsidR="00FD0500" w:rsidRDefault="00FD0500" w:rsidP="00304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65147"/>
    <w:multiLevelType w:val="hybridMultilevel"/>
    <w:tmpl w:val="020E3068"/>
    <w:lvl w:ilvl="0" w:tplc="A8960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8B6C96"/>
    <w:multiLevelType w:val="hybridMultilevel"/>
    <w:tmpl w:val="13F269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5E10"/>
    <w:rsid w:val="00032151"/>
    <w:rsid w:val="00061B92"/>
    <w:rsid w:val="00081AF7"/>
    <w:rsid w:val="000B5E10"/>
    <w:rsid w:val="00145438"/>
    <w:rsid w:val="00150A96"/>
    <w:rsid w:val="00212113"/>
    <w:rsid w:val="00221F19"/>
    <w:rsid w:val="00221FEC"/>
    <w:rsid w:val="0030423B"/>
    <w:rsid w:val="00352A29"/>
    <w:rsid w:val="00392821"/>
    <w:rsid w:val="00455A28"/>
    <w:rsid w:val="00463F97"/>
    <w:rsid w:val="004654D1"/>
    <w:rsid w:val="00483912"/>
    <w:rsid w:val="004B1F7B"/>
    <w:rsid w:val="004F17A5"/>
    <w:rsid w:val="00511603"/>
    <w:rsid w:val="005F550E"/>
    <w:rsid w:val="00666804"/>
    <w:rsid w:val="00692E69"/>
    <w:rsid w:val="006D67B3"/>
    <w:rsid w:val="00707C55"/>
    <w:rsid w:val="00712E81"/>
    <w:rsid w:val="007D3E73"/>
    <w:rsid w:val="00826457"/>
    <w:rsid w:val="009037E4"/>
    <w:rsid w:val="00960561"/>
    <w:rsid w:val="00A26276"/>
    <w:rsid w:val="00A631ED"/>
    <w:rsid w:val="00AE2FDD"/>
    <w:rsid w:val="00B2166D"/>
    <w:rsid w:val="00B403DC"/>
    <w:rsid w:val="00B4202F"/>
    <w:rsid w:val="00B74ACF"/>
    <w:rsid w:val="00BB0DF0"/>
    <w:rsid w:val="00BF7592"/>
    <w:rsid w:val="00C43AA3"/>
    <w:rsid w:val="00C44091"/>
    <w:rsid w:val="00D64642"/>
    <w:rsid w:val="00D91200"/>
    <w:rsid w:val="00E60BD2"/>
    <w:rsid w:val="00F06B32"/>
    <w:rsid w:val="00F27899"/>
    <w:rsid w:val="00FB6136"/>
    <w:rsid w:val="00FD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FDD46B-67F0-41F2-8F2B-EC727F7B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A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B5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B5E1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04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423B"/>
  </w:style>
  <w:style w:type="paragraph" w:styleId="Pieddepage">
    <w:name w:val="footer"/>
    <w:basedOn w:val="Normal"/>
    <w:link w:val="PieddepageCar"/>
    <w:uiPriority w:val="99"/>
    <w:unhideWhenUsed/>
    <w:rsid w:val="00304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4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DT</cp:lastModifiedBy>
  <cp:revision>2</cp:revision>
  <dcterms:created xsi:type="dcterms:W3CDTF">2016-05-23T12:00:00Z</dcterms:created>
  <dcterms:modified xsi:type="dcterms:W3CDTF">2016-05-23T12:00:00Z</dcterms:modified>
</cp:coreProperties>
</file>